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526F698F" w14:textId="77777777" w:rsidR="00EE5B45" w:rsidRPr="00EE5B45" w:rsidRDefault="00EE5B45" w:rsidP="00EE5B45">
      <w:pPr>
        <w:spacing w:after="0" w:line="240" w:lineRule="auto"/>
        <w:rPr>
          <w:b/>
          <w:bCs/>
          <w:sz w:val="26"/>
          <w:szCs w:val="26"/>
        </w:rPr>
      </w:pPr>
    </w:p>
    <w:p w14:paraId="755C481C" w14:textId="6E0DFD92" w:rsidR="00B921F4" w:rsidRPr="00B921F4" w:rsidRDefault="00B921F4" w:rsidP="00B921F4">
      <w:pPr>
        <w:shd w:val="clear" w:color="auto" w:fill="FFFFFF"/>
        <w:ind w:left="720"/>
        <w:textAlignment w:val="baseline"/>
        <w:rPr>
          <w:bCs/>
          <w:sz w:val="28"/>
          <w:szCs w:val="26"/>
        </w:rPr>
      </w:pPr>
      <w:r w:rsidRPr="00B921F4">
        <w:rPr>
          <w:bCs/>
          <w:sz w:val="28"/>
          <w:szCs w:val="26"/>
        </w:rPr>
        <w:t xml:space="preserve">Welcome back from </w:t>
      </w:r>
      <w:r w:rsidR="00EE5B45">
        <w:rPr>
          <w:bCs/>
          <w:sz w:val="28"/>
          <w:szCs w:val="26"/>
        </w:rPr>
        <w:t xml:space="preserve">spring </w:t>
      </w:r>
      <w:r w:rsidRPr="00B921F4">
        <w:rPr>
          <w:bCs/>
          <w:sz w:val="28"/>
          <w:szCs w:val="26"/>
        </w:rPr>
        <w:t xml:space="preserve">break! </w:t>
      </w:r>
      <w:r w:rsidR="00EE5B45">
        <w:rPr>
          <w:bCs/>
          <w:sz w:val="28"/>
          <w:szCs w:val="26"/>
        </w:rPr>
        <w:t xml:space="preserve">We hope everyone had an amazing time. </w:t>
      </w:r>
      <w:r>
        <w:rPr>
          <w:bCs/>
          <w:sz w:val="28"/>
          <w:szCs w:val="26"/>
        </w:rPr>
        <w:t xml:space="preserve">This coming Wednesday we have our band </w:t>
      </w:r>
      <w:r w:rsidR="009B1D86">
        <w:rPr>
          <w:bCs/>
          <w:sz w:val="28"/>
          <w:szCs w:val="26"/>
        </w:rPr>
        <w:t xml:space="preserve">and choir concert! Come out and support your fellow peers and students! Showtime starts at </w:t>
      </w:r>
      <w:r w:rsidR="00EE5B45">
        <w:rPr>
          <w:bCs/>
          <w:sz w:val="28"/>
          <w:szCs w:val="26"/>
        </w:rPr>
        <w:t>6 PM.</w:t>
      </w:r>
    </w:p>
    <w:p w14:paraId="5F9182C2" w14:textId="77777777" w:rsidR="00EE5B45" w:rsidRDefault="00EE5B45" w:rsidP="001F1DC7">
      <w:pPr>
        <w:spacing w:after="0" w:line="240" w:lineRule="auto"/>
        <w:rPr>
          <w:b/>
          <w:bCs/>
          <w:sz w:val="26"/>
          <w:szCs w:val="26"/>
        </w:rPr>
      </w:pPr>
    </w:p>
    <w:p w14:paraId="2A7B115C" w14:textId="1731763B" w:rsidR="001F1DC7" w:rsidRDefault="00EE5B4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PRINICIPAL’S CORNER:</w:t>
      </w:r>
    </w:p>
    <w:p w14:paraId="39E56C32" w14:textId="77777777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</w:rPr>
      </w:pPr>
      <w:r w:rsidRPr="00EE5B45"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 xml:space="preserve">Dr. </w:t>
      </w:r>
      <w:proofErr w:type="spellStart"/>
      <w:r w:rsidRPr="00EE5B45"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>Borishade</w:t>
      </w:r>
      <w:proofErr w:type="spellEnd"/>
      <w:r w:rsidRPr="00EE5B45"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 xml:space="preserve"> announced at the Board Meeting on Tuesday, March 11th that students who have achieved 2.5 years of growth in STAR Reading and/or Math would be receiving certificates.</w:t>
      </w:r>
      <w:r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</w:p>
    <w:p w14:paraId="5D1A41AB" w14:textId="77777777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</w:rPr>
      </w:pPr>
    </w:p>
    <w:p w14:paraId="30227F44" w14:textId="5356207A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</w:pPr>
      <w:r w:rsidRPr="00EE5B45"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>CVPA had over 85 students who achieved this and they will be receiving their certificates today and tomorrow in their Math and English classes.</w:t>
      </w:r>
      <w:r w:rsidRPr="00EE5B45"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  <w:r w:rsidRPr="00EE5B45">
        <w:rPr>
          <w:rStyle w:val="mark7okohnh8d"/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>Congratulations</w:t>
      </w:r>
      <w:r w:rsidRPr="00EE5B45"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  <w:t> to those students.  We will continue to monitor student growth in both Star Reading and Math and will have another recognition for growth soon.</w:t>
      </w:r>
    </w:p>
    <w:p w14:paraId="2A28BC9E" w14:textId="77D8BA22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  <w:bdr w:val="none" w:sz="0" w:space="0" w:color="auto" w:frame="1"/>
        </w:rPr>
      </w:pPr>
    </w:p>
    <w:p w14:paraId="0E2AA668" w14:textId="77777777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</w:rPr>
      </w:pPr>
      <w:r w:rsidRPr="00EE5B45">
        <w:rPr>
          <w:rFonts w:asciiTheme="minorHAnsi" w:hAnsiTheme="minorHAnsi" w:cstheme="minorHAnsi"/>
          <w:color w:val="000000"/>
          <w:sz w:val="28"/>
          <w:szCs w:val="22"/>
        </w:rPr>
        <w:t>Students, you may have noticed that over Spring Break, the finishing touches were placed on the cafeteria-the furniture!  This incredible space is now complete and we need your help to keep it looking sharp.  </w:t>
      </w:r>
    </w:p>
    <w:p w14:paraId="1C93F848" w14:textId="77777777" w:rsid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</w:rPr>
      </w:pPr>
    </w:p>
    <w:p w14:paraId="5069A828" w14:textId="153E92D7" w:rsidR="00EE5B45" w:rsidRPr="00EE5B45" w:rsidRDefault="00EE5B45" w:rsidP="00EE5B4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2"/>
        </w:rPr>
      </w:pPr>
      <w:r w:rsidRPr="00EE5B45">
        <w:rPr>
          <w:rFonts w:asciiTheme="minorHAnsi" w:hAnsiTheme="minorHAnsi" w:cstheme="minorHAnsi"/>
          <w:color w:val="000000"/>
          <w:sz w:val="28"/>
          <w:szCs w:val="22"/>
        </w:rPr>
        <w:t>Please remain extra careful about damaging the new stuff, discarding any trash you may find on or around it and making sure that others do the same.  It will be a very long time before we ever get new stuff in there again, so we will really need to take care of this stuff if we want to have a nice place to eat.  This is OUR school and we should always take pride in it and show it!</w:t>
      </w:r>
    </w:p>
    <w:p w14:paraId="7683E5BF" w14:textId="6A15F940" w:rsidR="00EE5B45" w:rsidRDefault="00EE5B45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F8FDA51" w14:textId="77777777" w:rsidR="001F1DC7" w:rsidRDefault="001F1DC7" w:rsidP="001F1DC7">
      <w:pPr>
        <w:spacing w:after="0" w:line="240" w:lineRule="auto"/>
        <w:rPr>
          <w:bCs/>
          <w:sz w:val="28"/>
          <w:szCs w:val="26"/>
        </w:rPr>
      </w:pPr>
    </w:p>
    <w:p w14:paraId="5A881738" w14:textId="3A8949E9" w:rsidR="009F4199" w:rsidRPr="009F4199" w:rsidRDefault="00600DE5" w:rsidP="008A251D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Eye Thrive </w:t>
      </w:r>
      <w:r w:rsidR="000B6113">
        <w:rPr>
          <w:bCs/>
          <w:sz w:val="28"/>
          <w:szCs w:val="26"/>
        </w:rPr>
        <w:t xml:space="preserve">student </w:t>
      </w:r>
      <w:r>
        <w:rPr>
          <w:bCs/>
          <w:sz w:val="28"/>
          <w:szCs w:val="26"/>
        </w:rPr>
        <w:t xml:space="preserve">consent forms are due to </w:t>
      </w:r>
      <w:r w:rsidR="000B6113">
        <w:rPr>
          <w:bCs/>
          <w:sz w:val="28"/>
          <w:szCs w:val="26"/>
        </w:rPr>
        <w:t xml:space="preserve">the </w:t>
      </w:r>
      <w:r w:rsidR="001F1DC7">
        <w:rPr>
          <w:bCs/>
          <w:sz w:val="28"/>
          <w:szCs w:val="26"/>
        </w:rPr>
        <w:t xml:space="preserve">School </w:t>
      </w:r>
      <w:r w:rsidR="000B6113">
        <w:rPr>
          <w:bCs/>
          <w:sz w:val="28"/>
          <w:szCs w:val="26"/>
        </w:rPr>
        <w:t>Nurse</w:t>
      </w:r>
      <w:r w:rsidR="00EE5B45">
        <w:rPr>
          <w:bCs/>
          <w:sz w:val="28"/>
          <w:szCs w:val="26"/>
        </w:rPr>
        <w:t xml:space="preserve"> by TODAY</w:t>
      </w:r>
      <w:r w:rsidR="009F4199">
        <w:rPr>
          <w:rFonts w:cstheme="minorHAnsi"/>
          <w:bCs/>
          <w:sz w:val="32"/>
          <w:szCs w:val="26"/>
        </w:rPr>
        <w:t xml:space="preserve">. </w:t>
      </w:r>
      <w:r w:rsidR="009F4199" w:rsidRPr="009F4199">
        <w:rPr>
          <w:rFonts w:eastAsia="Times New Roman" w:cstheme="minorHAnsi"/>
          <w:kern w:val="0"/>
          <w:sz w:val="28"/>
          <w:szCs w:val="24"/>
          <w14:ligatures w14:val="none"/>
        </w:rPr>
        <w:t>If we don't get enough consent forms returned by March 24th they will not come</w:t>
      </w:r>
      <w:r w:rsidR="009F4199">
        <w:rPr>
          <w:rFonts w:eastAsia="Times New Roman" w:cstheme="minorHAnsi"/>
          <w:kern w:val="0"/>
          <w:sz w:val="28"/>
          <w:szCs w:val="24"/>
          <w14:ligatures w14:val="none"/>
        </w:rPr>
        <w:t>…</w:t>
      </w:r>
    </w:p>
    <w:p w14:paraId="23EF5E11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4970EF03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4687FB4F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03BFE752" w14:textId="0C8E34B0" w:rsidR="00287E8D" w:rsidRDefault="004F7101" w:rsidP="00EE5B45">
      <w:pPr>
        <w:spacing w:after="0" w:line="240" w:lineRule="auto"/>
        <w:ind w:left="720"/>
        <w:rPr>
          <w:bCs/>
          <w:sz w:val="28"/>
          <w:szCs w:val="26"/>
        </w:rPr>
      </w:pPr>
      <w:bookmarkStart w:id="1" w:name="_GoBack"/>
      <w:bookmarkEnd w:id="1"/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5207EA31" w14:textId="73A8A224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276143EE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46E7EA2E" w14:textId="77777777" w:rsidR="00EE5B45" w:rsidRPr="00EE5B45" w:rsidRDefault="00EE5B45" w:rsidP="00EE5B45">
      <w:pPr>
        <w:spacing w:after="0" w:line="240" w:lineRule="auto"/>
        <w:ind w:left="720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1879" w14:textId="77777777" w:rsidR="00BE0A6C" w:rsidRDefault="00BE0A6C" w:rsidP="005C3C07">
      <w:pPr>
        <w:spacing w:after="0" w:line="240" w:lineRule="auto"/>
      </w:pPr>
      <w:r>
        <w:separator/>
      </w:r>
    </w:p>
  </w:endnote>
  <w:endnote w:type="continuationSeparator" w:id="0">
    <w:p w14:paraId="3C3E8091" w14:textId="77777777" w:rsidR="00BE0A6C" w:rsidRDefault="00BE0A6C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8FE" w14:textId="77777777" w:rsidR="00BE0A6C" w:rsidRDefault="00BE0A6C" w:rsidP="005C3C07">
      <w:pPr>
        <w:spacing w:after="0" w:line="240" w:lineRule="auto"/>
      </w:pPr>
      <w:r>
        <w:separator/>
      </w:r>
    </w:p>
  </w:footnote>
  <w:footnote w:type="continuationSeparator" w:id="0">
    <w:p w14:paraId="73BD7385" w14:textId="77777777" w:rsidR="00BE0A6C" w:rsidRDefault="00BE0A6C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52189FE6" w:rsidR="005C3C07" w:rsidRPr="00F86547" w:rsidRDefault="00EE5B45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March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24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D7F6D-E5A1-4C24-B6EE-691D535C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2025-03-12T14:53:00Z</cp:lastPrinted>
  <dcterms:created xsi:type="dcterms:W3CDTF">2025-03-24T14:41:00Z</dcterms:created>
  <dcterms:modified xsi:type="dcterms:W3CDTF">2025-03-24T14:41:00Z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